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4"/>
        <w:tblW w:w="9747" w:type="dxa"/>
        <w:tblLook w:val="04A0" w:firstRow="1" w:lastRow="0" w:firstColumn="1" w:lastColumn="0" w:noHBand="0" w:noVBand="1"/>
      </w:tblPr>
      <w:tblGrid>
        <w:gridCol w:w="4019"/>
        <w:gridCol w:w="1334"/>
        <w:gridCol w:w="4394"/>
      </w:tblGrid>
      <w:tr w:rsidR="00BC032B" w:rsidRPr="00BC032B" w:rsidTr="007D13B8">
        <w:trPr>
          <w:trHeight w:val="1499"/>
        </w:trPr>
        <w:tc>
          <w:tcPr>
            <w:tcW w:w="4019" w:type="dxa"/>
          </w:tcPr>
          <w:p w:rsidR="00BC032B" w:rsidRPr="002819C1" w:rsidRDefault="00BC032B" w:rsidP="007D13B8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C</w:t>
            </w:r>
            <w:r w:rsidRPr="002819C1"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ОГЛАСОВАНО:</w:t>
            </w:r>
          </w:p>
          <w:p w:rsidR="00BC032B" w:rsidRPr="002819C1" w:rsidRDefault="00BC032B" w:rsidP="007D13B8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на общем родительском собрании</w:t>
            </w:r>
          </w:p>
          <w:p w:rsidR="00BC032B" w:rsidRPr="002819C1" w:rsidRDefault="00BC032B" w:rsidP="007D13B8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Протокол  </w:t>
            </w:r>
            <w:r w:rsidR="002819C1"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____________________</w:t>
            </w:r>
          </w:p>
          <w:p w:rsidR="00BC032B" w:rsidRPr="002819C1" w:rsidRDefault="00BC032B" w:rsidP="002819C1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 </w:t>
            </w:r>
            <w:r w:rsidR="002819C1"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="00EF140E"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.А. Выставкина</w:t>
            </w: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819C1" w:rsidRPr="002819C1" w:rsidRDefault="002819C1" w:rsidP="002819C1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от 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«__» «_________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__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_» 2017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 xml:space="preserve"> г</w:t>
            </w:r>
          </w:p>
        </w:tc>
        <w:tc>
          <w:tcPr>
            <w:tcW w:w="1334" w:type="dxa"/>
          </w:tcPr>
          <w:p w:rsidR="00BC032B" w:rsidRPr="002819C1" w:rsidRDefault="00BC032B" w:rsidP="007D13B8">
            <w:pPr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C032B" w:rsidRPr="002819C1" w:rsidRDefault="00BC032B" w:rsidP="007D13B8">
            <w:pPr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C032B" w:rsidRPr="002819C1" w:rsidRDefault="00BC032B" w:rsidP="007D13B8">
            <w:pPr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C032B" w:rsidRPr="002819C1" w:rsidRDefault="00BC032B" w:rsidP="007D13B8">
            <w:pPr>
              <w:spacing w:line="240" w:lineRule="auto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032B" w:rsidRPr="002819C1" w:rsidRDefault="00BC032B" w:rsidP="007D13B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УТВЕРЖДАЮ:</w:t>
            </w:r>
          </w:p>
          <w:p w:rsidR="00BC032B" w:rsidRPr="002819C1" w:rsidRDefault="00EF140E" w:rsidP="007D13B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Заведующий</w:t>
            </w:r>
            <w:r w:rsidR="00BC032B"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МБДОУ № 204</w:t>
            </w:r>
          </w:p>
          <w:p w:rsidR="00BC032B" w:rsidRPr="002819C1" w:rsidRDefault="00BC032B" w:rsidP="007D13B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</w:t>
            </w:r>
            <w:r w:rsidR="002819C1"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>___</w:t>
            </w:r>
            <w:r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____Е.А. Плохих</w:t>
            </w:r>
          </w:p>
          <w:p w:rsidR="002819C1" w:rsidRPr="002819C1" w:rsidRDefault="00BC032B" w:rsidP="002819C1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№ </w:t>
            </w:r>
            <w:r w:rsidR="002819C1"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</w:t>
            </w:r>
          </w:p>
          <w:p w:rsidR="00BC032B" w:rsidRPr="002819C1" w:rsidRDefault="002819C1" w:rsidP="002819C1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Style w:val="71"/>
                <w:rFonts w:ascii="Times New Roman" w:eastAsiaTheme="minorHAnsi" w:hAnsi="Times New Roman" w:cs="Times New Roman"/>
                <w:i w:val="0"/>
                <w:color w:val="auto"/>
                <w:spacing w:val="0"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от 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«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__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__» «____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___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______» 2017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 xml:space="preserve"> г</w:t>
            </w:r>
          </w:p>
        </w:tc>
      </w:tr>
      <w:tr w:rsidR="00BC032B" w:rsidRPr="00BC032B" w:rsidTr="007D13B8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4019" w:type="dxa"/>
          </w:tcPr>
          <w:p w:rsidR="00BC032B" w:rsidRPr="002819C1" w:rsidRDefault="00BC032B" w:rsidP="007D13B8">
            <w:pPr>
              <w:contextualSpacing/>
              <w:jc w:val="both"/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ПРИНЯТО:</w:t>
            </w:r>
          </w:p>
          <w:p w:rsidR="00BC032B" w:rsidRPr="002819C1" w:rsidRDefault="00BC032B" w:rsidP="007D13B8">
            <w:pPr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На заседании педагогического совета</w:t>
            </w:r>
          </w:p>
          <w:p w:rsidR="00BC032B" w:rsidRPr="002819C1" w:rsidRDefault="00BC032B" w:rsidP="007D13B8">
            <w:pPr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Протокол </w:t>
            </w:r>
            <w:r w:rsidR="002819C1"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______________________</w:t>
            </w:r>
          </w:p>
          <w:p w:rsidR="002819C1" w:rsidRPr="002819C1" w:rsidRDefault="002819C1" w:rsidP="007D13B8">
            <w:pPr>
              <w:contextualSpacing/>
              <w:jc w:val="both"/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 xml:space="preserve">от 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«_</w:t>
            </w:r>
            <w:r>
              <w:rPr>
                <w:rStyle w:val="71"/>
                <w:rFonts w:ascii="Times New Roman" w:hAnsi="Times New Roman" w:cs="Times New Roman"/>
                <w:i w:val="0"/>
              </w:rPr>
              <w:t>__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_» «___</w:t>
            </w:r>
            <w:r>
              <w:rPr>
                <w:rStyle w:val="71"/>
                <w:rFonts w:ascii="Times New Roman" w:hAnsi="Times New Roman" w:cs="Times New Roman"/>
                <w:i w:val="0"/>
              </w:rPr>
              <w:t>__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_______» 2017</w:t>
            </w:r>
          </w:p>
          <w:p w:rsidR="00BC032B" w:rsidRPr="002819C1" w:rsidRDefault="00BC032B" w:rsidP="007D13B8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_________</w:t>
            </w:r>
            <w:r w:rsid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_____</w:t>
            </w:r>
            <w:bookmarkStart w:id="0" w:name="_GoBack"/>
            <w:bookmarkEnd w:id="0"/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____И.И. Булукова</w:t>
            </w:r>
          </w:p>
        </w:tc>
        <w:tc>
          <w:tcPr>
            <w:tcW w:w="5728" w:type="dxa"/>
            <w:gridSpan w:val="2"/>
          </w:tcPr>
          <w:p w:rsidR="00BC032B" w:rsidRPr="00BC032B" w:rsidRDefault="00BC032B" w:rsidP="007D13B8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</w:tbl>
    <w:p w:rsidR="00247800" w:rsidRDefault="00BC032B" w:rsidP="00BC032B">
      <w:pPr>
        <w:pStyle w:val="af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2159F2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247800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BC032B" w:rsidRPr="002159F2" w:rsidRDefault="00BC032B" w:rsidP="00BC032B">
      <w:pPr>
        <w:pStyle w:val="af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>к основной образовательной Программе</w:t>
      </w:r>
    </w:p>
    <w:p w:rsidR="00BC032B" w:rsidRPr="002159F2" w:rsidRDefault="00BC032B" w:rsidP="00BC032B">
      <w:pPr>
        <w:pStyle w:val="af4"/>
        <w:jc w:val="right"/>
        <w:rPr>
          <w:b/>
          <w:i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МБДОУ№ 204</w:t>
      </w:r>
    </w:p>
    <w:p w:rsidR="00BC032B" w:rsidRDefault="00BC032B" w:rsidP="00BC032B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2B" w:rsidRDefault="00BC032B" w:rsidP="006F1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32B" w:rsidRDefault="00BC032B" w:rsidP="006F1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32B" w:rsidRDefault="00BC032B" w:rsidP="006F1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32B" w:rsidRDefault="00BC032B" w:rsidP="006F1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800" w:rsidRDefault="00BC032B" w:rsidP="00BC032B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C97CA9">
        <w:rPr>
          <w:rFonts w:ascii="Times New Roman" w:hAnsi="Times New Roman" w:cs="Times New Roman"/>
          <w:b/>
          <w:i w:val="0"/>
          <w:sz w:val="40"/>
          <w:szCs w:val="40"/>
        </w:rPr>
        <w:t>Характеристик</w:t>
      </w:r>
      <w:r w:rsidR="00247800">
        <w:rPr>
          <w:rFonts w:ascii="Times New Roman" w:hAnsi="Times New Roman" w:cs="Times New Roman"/>
          <w:b/>
          <w:i w:val="0"/>
          <w:sz w:val="40"/>
          <w:szCs w:val="40"/>
        </w:rPr>
        <w:t xml:space="preserve">и </w:t>
      </w:r>
      <w:r w:rsidRPr="00C97CA9">
        <w:rPr>
          <w:rFonts w:ascii="Times New Roman" w:hAnsi="Times New Roman" w:cs="Times New Roman"/>
          <w:b/>
          <w:i w:val="0"/>
          <w:sz w:val="40"/>
          <w:szCs w:val="40"/>
        </w:rPr>
        <w:t xml:space="preserve">развития детей </w:t>
      </w:r>
    </w:p>
    <w:p w:rsidR="00BC032B" w:rsidRPr="00C97CA9" w:rsidRDefault="00BC032B" w:rsidP="00BC032B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C97CA9">
        <w:rPr>
          <w:rFonts w:ascii="Times New Roman" w:hAnsi="Times New Roman" w:cs="Times New Roman"/>
          <w:b/>
          <w:i w:val="0"/>
          <w:sz w:val="40"/>
          <w:szCs w:val="40"/>
        </w:rPr>
        <w:t>дошкольного возраста</w:t>
      </w:r>
    </w:p>
    <w:p w:rsidR="00247800" w:rsidRDefault="00247800">
      <w:pPr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br w:type="page"/>
      </w:r>
    </w:p>
    <w:p w:rsidR="00AD57A0" w:rsidRPr="00AD57A0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Младенчество и ранний возраст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Период раннего детства имеет ряд</w:t>
      </w:r>
      <w:r w:rsidR="00AD57A0" w:rsidRP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качественных физиологических и психических особенностей, которые требуют</w:t>
      </w:r>
      <w:r w:rsidR="00AD57A0" w:rsidRP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создания специальных условий для развития детей этого возраста.</w:t>
      </w:r>
    </w:p>
    <w:p w:rsid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Взаимосвязь физического и психического развития — это общая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закономерность, присущая любому возрасту, но в раннем детстве она проявляется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особенно ярко, потому что в этот период происходит становление всех функций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организма.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Именно в раннем детстве учеными отмечается наиболее прочная связь и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зависимость умственного и социального развития от физического состояния и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настроения ребенка. </w:t>
      </w:r>
    </w:p>
    <w:p w:rsidR="002B6485" w:rsidRPr="00AD57A0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Этому возрасту свойственно удовлетворение ребенком естественных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психофизиологических потребностей:</w:t>
      </w:r>
    </w:p>
    <w:p w:rsidR="002B6485" w:rsidRPr="00AD57A0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— сенсомоторной потребности;</w:t>
      </w:r>
    </w:p>
    <w:p w:rsidR="002B6485" w:rsidRPr="00AD57A0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— потребности в эмоциональном контакте;</w:t>
      </w:r>
    </w:p>
    <w:p w:rsidR="002B6485" w:rsidRPr="00AD57A0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— потребности во взаимодействии и общении со взрослыми (контактное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общение в 2—3 месяца; познавательное общение в 3—10 месяцев; вербальн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о-</w:t>
      </w:r>
      <w:proofErr w:type="gramEnd"/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невербальное общение в 10 месяцев—1,5 года; игровое и деловое общение в 1,5—3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года).</w:t>
      </w:r>
    </w:p>
    <w:p w:rsidR="002B6485" w:rsidRPr="00AD57A0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Специфичностью проявления нервных процессов у ребенка являются:</w:t>
      </w:r>
    </w:p>
    <w:p w:rsidR="002B6485" w:rsidRPr="00AD57A0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— легкость выработки условных рефлексов, но при этом же — сложность их</w:t>
      </w:r>
    </w:p>
    <w:p w:rsidR="002B6485" w:rsidRPr="00AD57A0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изменения;</w:t>
      </w:r>
    </w:p>
    <w:p w:rsidR="002B6485" w:rsidRPr="00AD57A0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— повышенная эмоциональная возбудимость;</w:t>
      </w:r>
    </w:p>
    <w:p w:rsidR="002B6485" w:rsidRPr="00AD57A0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— сложность переключения процессов возбуждения и торможения;</w:t>
      </w:r>
    </w:p>
    <w:p w:rsidR="002B6485" w:rsidRPr="00AD57A0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— повышенная эмоциональная утомляемость.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Развитие детей раннего возраста имеет свою неповторимую специфику, что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выражается в тесной взаимосвязи физиологических и психологических компонентов.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На третьем году жизни ребенок вырастает в среднем на 7—8 см, прибавка в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весе составляет 2—2,5 кг. Дети активно овладевают разнообразными движениями.</w:t>
      </w:r>
    </w:p>
    <w:p w:rsid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Растущие двигательные возможности позволяют детям более активно знакомиться с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окружающим миром, познавать свойства и качества предметов, осваивать новые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способы действий, но при этом малыши еще не способны постоянно контролировать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свои движения. </w:t>
      </w:r>
    </w:p>
    <w:p w:rsid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 младшем возрасте интенсивно развиваются структуры и функции головного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мозга ребенка, что расширяет его возможности в познании окружающего мира. </w:t>
      </w:r>
    </w:p>
    <w:p w:rsidR="002B6485" w:rsidRPr="00AD57A0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Для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детей этого возраста характерно наглядно-действенное и наглядно-образное мышление.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Дети «мыслят руками»: не столько размышляют, сколько непосредственно действуют.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На третьем году жизни заметно возрастает речевая активность детей, они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начинают проявлять живой интерес к слову. Это обнаруживается в детских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высказываниях и вопросах, а также в игре словами. Малыши изменяют слова,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придумывают новые, которых нет в речи взрослых; идет быстрое освоение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грамматических форм.</w:t>
      </w:r>
      <w:r w:rsid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B6485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Дети могут спокойно, не мешая друг другу, играть рядом,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объединяться в игре с общей игрушкой, развивать несложный игровой сюжет из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нескольких взаимосвязанных по смыслу эпизодов, выполнять вместе простые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поручения.</w:t>
      </w:r>
    </w:p>
    <w:p w:rsidR="00685415" w:rsidRPr="00AD57A0" w:rsidRDefault="0068541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85415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5415">
        <w:rPr>
          <w:rFonts w:ascii="Times New Roman" w:hAnsi="Times New Roman" w:cs="Times New Roman"/>
          <w:b/>
          <w:i w:val="0"/>
          <w:sz w:val="24"/>
          <w:szCs w:val="24"/>
        </w:rPr>
        <w:t>Младший дошкольный возраст (3—4 года)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На рубеже трех лет любимым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выражением ребенка становится «Я сам!» Отделение себя от взрослого и вместе с тем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желание быть как взрослый — характерное противоречие кризиса трех лет.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Эмоциональное развитие ребенка этого возраста характеризуется проявлениями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таких чувств и эмоций, как любовь к близким, привязанность к воспитателю,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доброжелательное отношение к окружающим, сверстникам. Ребенок способен к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эмоциональной отзывчивости — он может сопереживать другому ребенку.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lastRenderedPageBreak/>
        <w:t>В младшем дошкольном возрасте поведение ребенка непроизвольно, действия и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поступки </w:t>
      </w:r>
      <w:proofErr w:type="spellStart"/>
      <w:r w:rsidRPr="00AD57A0">
        <w:rPr>
          <w:rFonts w:ascii="Times New Roman" w:hAnsi="Times New Roman" w:cs="Times New Roman"/>
          <w:i w:val="0"/>
          <w:sz w:val="24"/>
          <w:szCs w:val="24"/>
        </w:rPr>
        <w:t>ситуативны</w:t>
      </w:r>
      <w:proofErr w:type="spellEnd"/>
      <w:r w:rsidRPr="00AD57A0">
        <w:rPr>
          <w:rFonts w:ascii="Times New Roman" w:hAnsi="Times New Roman" w:cs="Times New Roman"/>
          <w:i w:val="0"/>
          <w:sz w:val="24"/>
          <w:szCs w:val="24"/>
        </w:rPr>
        <w:t>, их последствия ребенок чаще всего не представляет, нормативно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развивающемуся ребенку свойственно ощущение безопасности, доверчиво-активное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отношение к окружающему.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Дети 3—4-х лет усваивают элементарные нормы и правила поведения,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связанные с определенными разрешениями и запретами («можно», «нужно», «нельзя»).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 3 года ребенок идентифицирует себя с представителями своего пола. В этом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возрасте дети дифференцируют других людей по полу, возрасту; распознают детей,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взрослых, пожилых людей, как в реальной жизни, так и на иллюстрациях.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У развивающегося трехлетнего человека есть все возможности овладения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навыками самообслуживания (становление предпосылок трудовой деятельности) —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самостоятельно есть, одеваться, раздеваться, умываться, пользоваться носовым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платком, расческой, полотенцем, отправлять свои естественные нужды. К концу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четвертого года жизни младший дошкольник овладевает элементарной культурой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поведения во время еды за столом и умывания в туалетной комнате. Подобные навыки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основываются на определенном уровне развития двигательной сферы ребенка, одним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из основных компонентов которого является уровень развития моторной координации.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 этот период высока потребность ребенка в движении (его двигательная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активность составляет не менее половины времени бодрствования). Ребенок начинает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осваивать основные движения, обнаруживая при выполнении физических упражнений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стремление к целеполаганию (быстро пробежать, дальше прыгнуть, точно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воспроизвести движение и др.).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Накапливается определенный запас представлений о разнообразных свойствах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предметов, явлениях окружающей действительности и о себе самом. В этом возрасте у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ребенка при правильно организованном развитии уже должны быть сформированы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основные сенсорные эталоны. Он знаком с основными цветами (красный, желтый,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синий, зеленый). Трехлетний ребенок способен выбрать основные формы предметов (круг, овал, квадрат, прямоугольник, треугольник) по образцу, допуская иногда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незначительные ошибки. Ему известны слова «больше», «меньше», и из двух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предметов (палочек, кубиков, мячей и т. п.) он успешно выбирает больший или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меньший.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 3 года дети практически осваивают пространство своей комнаты (квартиры),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групповой комнаты в детском саду, двора, где гуляют и т. п. На основании опыта у них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складываются некоторые пространственные представления (рядом,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перед</w:t>
      </w:r>
      <w:proofErr w:type="gramEnd"/>
      <w:r w:rsidRPr="00AD57A0">
        <w:rPr>
          <w:rFonts w:ascii="Times New Roman" w:hAnsi="Times New Roman" w:cs="Times New Roman"/>
          <w:i w:val="0"/>
          <w:sz w:val="24"/>
          <w:szCs w:val="24"/>
        </w:rPr>
        <w:t>, на, под).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Освоение пространства происходит одновременно с развитием речи: ребенок учится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пользоваться словами, обозначающими пространственные отношения (предлоги и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наречия).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Малыш знаком с предметами ближайшего окружения, их назначением (на стуле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сидят, из чашки пьют и т. п.), с назначением некоторых общественно-бытовых зданий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(в магазине, супермаркете покупают игрушки, хлеб, молоко, одежду, обувь);</w:t>
      </w:r>
      <w:proofErr w:type="gramEnd"/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имеет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представления о знакомых средствах передвижения (легковая машина, грузовая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машина, троллейбус, самолет, велосипед и т. п.), о некоторых профессиях (врач,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шофер, дворник), праздниках (Новый год, день своего рождения), свойствах воды,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снега, песка (снег белый, холодный, вода теплая и вода холодная, лед скользкий,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твердый; из влажного песка можно лепить, делать куличики, а сухой песок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рассыпается);</w:t>
      </w:r>
      <w:proofErr w:type="gramEnd"/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различает и называет состояния погоды (холодно, тепло, дует ветер, идет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дождь). На четвертом году жизни ребенок различает по форме, окраске, вкусу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некоторые фрукты и овощи, знает два-три вида птиц, некоторых домашних животных,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наиболее часто встречающихся насекомых.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Внимание детей четвертого года жизни непроизвольно, однако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>,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его устойчивость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зависит от интереса к деятельности. Обычно ребенок этого возраста может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сосредоточиться в течение 10—15 минут, но привлекательное для него дело может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длиться достаточно долго. Память детей непосредственна, непроизвольна и имеет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яркую эмоциональную окраску. Дети сохраняют и воспроизводят только ту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информацию, которая остается в их памяти без всяких внутренних усилий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(понравившиеся стихи и песенки, 2—3 новых слова, рассмешивших или огорчивших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его). Мышление трехлетнего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lastRenderedPageBreak/>
        <w:t>ребенка является наглядно-действенным: малыш решает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задачу путем непосредственного действия с предметами (складывание матрешки,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пирамидки, мисочек, конструирование по образцу и т. п.). В 3 года воображение только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начинает развиваться, и прежде всего это происходит в игре. Малыш действует с одним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предметом и при этом воображает на его месте другой: палочка вместо ложечки,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камешек вместо мыла, стул — машина для путешествий и т. д.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 младшем дошкольном возрасте ярко выражено стремление к деятельности.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Взрослый для ребенка — носитель определенной общественной функции. Желание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ребенка выполнять такую же функцию приводит к развитию игры. Дети овладевают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игровыми действиями с игрушками и предметами-заместителями, приобретают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первичные умения ролевого поведения. Игра ребенка первой половины четвертого года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жизни — это скорее игра рядом, чем вместе. В играх, возникающих по инициативе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детей, отражаются умения, приобретенные в совместных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со</w:t>
      </w:r>
      <w:proofErr w:type="gramEnd"/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взрослым играх. Сюжеты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игр простые, неразвернутые, содержащие одну-две роли.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Неумение объяснить свои действия партнеру по игре, договориться с ним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приводит к конфликтам, которые дети не в силах самостоятельно разрешить.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Конфликты чаще всего возникают по поводу игрушек. Постепенно к четырем годам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ребенок начинает согласовывать свои действия, договариваться в процессе совместных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игр, использовать речевые формы вежливого общения.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 3—4 года ребенок начинает чаще и охотнее вступать в общение со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сверстниками ради участия в общей игре или продуктивной деятельности. Однако ему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все еще нужны поддержка и внимание взрослого.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Главным средством общения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со</w:t>
      </w:r>
      <w:proofErr w:type="gramEnd"/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взрослыми и сверстниками является речь.</w:t>
      </w:r>
    </w:p>
    <w:p w:rsidR="00EF1F55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Словарь младшего дошкольника состоит в основном из слов, обозначающих предметы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обихода, игрушки, близких ему людей. Ребенок овладевает грамматическим строем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речи, начинает использовать сложные предложения. Девочки по многим показателям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развития (артикуляция, словарный запас, беглость речи, понимание прочитанного,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запоминание увиденного и услышанного) превосходят мальчиков.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В 3—4 года в ситуации взаимодействия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со</w:t>
      </w:r>
      <w:proofErr w:type="gramEnd"/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взрослым продолжает формироваться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интерес к книге и литературным персонажам. Круг чтения ребенка пополняется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новыми произведениями, но уже известные тексты по-прежнему вызывают интерес.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Интерес к продуктивной деятельности неустойчив. Замысел управляется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изображением и меняется по ходу работы, происходит овладение изображением формы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предметов. Работы чаще всего схематичны, поэтому трудно догадаться, что изобразил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ребенок. Конструирование носит процессуальный характер. Ребенок может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конструировать по образцу лишь элементарные предметные конструкции из двух-трех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частей.</w:t>
      </w:r>
    </w:p>
    <w:p w:rsidR="002B6485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Музыкально-художественная деятельность детей носит непосредственный и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синкретический характер. Восприятие музыкальных образов происходит при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организации практической деятельности (проиграть сюжет, рассмотреть иллюстрацию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и др.). Совершенствуется </w:t>
      </w:r>
      <w:proofErr w:type="spellStart"/>
      <w:r w:rsidRPr="00AD57A0">
        <w:rPr>
          <w:rFonts w:ascii="Times New Roman" w:hAnsi="Times New Roman" w:cs="Times New Roman"/>
          <w:i w:val="0"/>
          <w:sz w:val="24"/>
          <w:szCs w:val="24"/>
        </w:rPr>
        <w:t>звукоразличение</w:t>
      </w:r>
      <w:proofErr w:type="spellEnd"/>
      <w:r w:rsidRPr="00AD57A0">
        <w:rPr>
          <w:rFonts w:ascii="Times New Roman" w:hAnsi="Times New Roman" w:cs="Times New Roman"/>
          <w:i w:val="0"/>
          <w:sz w:val="24"/>
          <w:szCs w:val="24"/>
        </w:rPr>
        <w:t>, слух: ребенок дифференцирует звуковые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свойства предметов, осваивает звуковые </w:t>
      </w:r>
      <w:proofErr w:type="spellStart"/>
      <w:r w:rsidRPr="00AD57A0">
        <w:rPr>
          <w:rFonts w:ascii="Times New Roman" w:hAnsi="Times New Roman" w:cs="Times New Roman"/>
          <w:i w:val="0"/>
          <w:sz w:val="24"/>
          <w:szCs w:val="24"/>
        </w:rPr>
        <w:t>предэталоны</w:t>
      </w:r>
      <w:proofErr w:type="spellEnd"/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(громко — тихо, высоко — низко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 пр.). Начинает проявлять интерес и избирательность по отношению к различным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видам музыкально-художественной деятельности (пению, слушанию, музыкально-ритмическим движениям).</w:t>
      </w:r>
    </w:p>
    <w:p w:rsidR="00685415" w:rsidRPr="00AD57A0" w:rsidRDefault="0068541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85415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5415">
        <w:rPr>
          <w:rFonts w:ascii="Times New Roman" w:hAnsi="Times New Roman" w:cs="Times New Roman"/>
          <w:b/>
          <w:i w:val="0"/>
          <w:sz w:val="24"/>
          <w:szCs w:val="24"/>
        </w:rPr>
        <w:t>Средний дошкольный возраст (4—5 лет).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Дети 4—5 лет все еще не осознают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социальные нормы и правила поведения, однако у них уже начинают складываться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обобщенные представления о том, как надо и не надо себя вести. Как правило, к пяти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годам дети без напоминания взрослого здороваются и прощаются, говорят «спасибо» и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«пожалуйста», не перебивают взрослого, вежливо обращаются к нему. Кроме того, они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могут по собственной инициативе убирать игрушки, выполнять простые трудовые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обязанности, доводить дело до конца. В этом возрасте у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lastRenderedPageBreak/>
        <w:t>детей появляются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представления о том, как положено себя вести девочкам и как — мальчикам. Дети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хорошо выделяют несоответствие нормам и правилам не только в поведении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другого</w:t>
      </w:r>
      <w:proofErr w:type="gramEnd"/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но и в своем собственном. Таким образом, поведение ребенка 4—5 лет не столь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импульсивно и непосредственно, как в 3—4 года, хотя в некоторых ситуациях ему все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еще требуется напоминание взрослого или сверстников о необходимости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придерживаться тех или иных норм и правил.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 этом возрасте детьми хорошо освоен алгоритм процессов умывания, одевания,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купания, приема пищи, уборки помещения. Дошкольники знают и используют по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назначению атрибуты, сопровождающие эти процессы: мыло, полотенце, носовой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платок, салфетку, столовые приборы. Уровень освоения культурно-гигиенических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навыков таков, что дети свободно переносят их в сюжетно-ролевую игру.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К 4—5 годам ребенок способен элементарно охарактеризовать свое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самочувствие, привлечь внимание взрослого в случае недомогания.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Дети имеют дифференцированное представление о собственной гендерной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принадлежности, аргументируют ее по ряду признаков («Я мальчик, я ношу брючки, а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не платьица, у меня короткая прическа»). К пяти годам дети имеют представления об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особенностях наиболее распространенных мужских и женских профессий, о видах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отдыха, специфике поведения в общении с другими людьми, об отдельных женских и</w:t>
      </w:r>
      <w:r w:rsidR="0068541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мужских качествах.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К четырем годам основные трудности в поведении и общении ребенка с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активно осваивает окружающий его мир предметов и вещей, мир человеческих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отношений. Лучше всего это удается детям в игре. Дети 4—5 лет продолжают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проигрывать действия с предметами, но теперь внешняя последовательность этих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действий уже соответствует реальной действительности: ребенок сначала режет хлеб 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только потом ставит его на стол перед куклами (в раннем и в самом начале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дошкольного возраста последовательность действий не имела для игры такого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значения). В игре дети называют свои роли, понимают условность принятых ролей.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Происходит разделение игровых и реальных взаимоотношений. В 4—5 лет сверстники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становятся для ребенка более привлекательными и предпочитаемыми партнерами по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игре, чем взрослый.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 возрасте от 4 до 5 лет продолжается усвоение детьми общепринятых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сенсорных эталонов, овладение способами их использования и совершенствование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обследования предметов. К пяти годам дети, как правило, уже хорошо владеют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представлениями об основных цветах, геометрических формах и отношениях величин.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Ребенок уже может произвольно наблюдать, рассматривать и искать предметы в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окружающем его пространстве. Восприятие в этом возрасте постепенно становится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осмысленным, целенаправленным и анализирующим.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 среднем дошкольном возрасте связь мышления и действий сохраняется, но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уже не является такой непосредственной, как раньше. Во многих случаях не требуется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практического манипулирования с объектом, но во всех случаях ребенку необходимо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отчетливо воспринимать и наглядно представлять этот объект. Внимание становится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все более устойчивым, в отличие от возраста трех лет (если ребенок пошел за мячом, то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уже не будет отвлекаться на другие интересные предметы). Важным показателем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развития внимания является то, что к пяти годам появляется действие по правилу —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первый необходимый элемент произвольного внимания. Именно в этом возрасте дети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начинают активно играть в игры с правилами: настольные (лото, детское домино) 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подвижные (прятки, салочки). В среднем дошкольном возрасте интенсивно развивается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память ребенка. В 5 лет он может запомнить уже 5—6 предметов (из 10—15),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изображенных на предъявляемых ему картинках.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 возрасте 4—5 лет преобладает репродуктивное воображение, воссоздающее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образы, которые описываются в стихах, рассказах взрослого, встречаются в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мультфильмах и т. д. Элементы продуктивного воображения начинают складываться в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игре, рисовании, конструировании.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lastRenderedPageBreak/>
        <w:t>В этом возрасте происходит развитие инициативности и самостоятельности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ребенка в общении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со</w:t>
      </w:r>
      <w:proofErr w:type="gramEnd"/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взрослыми и сверстниками. Дети продолжают сотрудничать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со</w:t>
      </w:r>
      <w:proofErr w:type="gramEnd"/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взрослыми в практических делах (совместные игры, поручения), наряду с этим активно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стремятся к интеллектуальному общению, что проявляется в многочисленных вопросах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(почему? Зачем?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Для чего?), стремлении получить от взрослого новую информацию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познавательного характера.</w:t>
      </w:r>
      <w:proofErr w:type="gramEnd"/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Возможность устанавливать причинно-следственные связи отражается в детских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ответах в форме сложноподчиненных предложений. У детей наблюдается потребность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 уважении взрослых, их похвале, поэтому на замечания взрослых ребенок пятого года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жизни реагирует повышенной обидчивостью. Общение со сверстниками по-прежнему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тесно переплетено с другими видами детской деятельности (игрой, трудом,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продуктивной деятельностью), однако уже отмечаются и ситуации чистого общения.</w:t>
      </w:r>
    </w:p>
    <w:p w:rsidR="009A59DD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Для поддержания сотрудничества, установления отношений в словаре детей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появляются слова и выражения, отражающие нравственные представления: слова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участия, сочувствия, сострадания. Стремясь привлечь внимание сверстника и удержать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его в процессе речевого общения, ребенок учится использовать средства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интонационной речевой выразительности: регулировать силу голоса, интонацию, ритм,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темп речи в зависимости от ситуации общения. В процессе общения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со</w:t>
      </w:r>
      <w:proofErr w:type="gramEnd"/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взрослыми дети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используют правила речевого этикета: слова приветствия, прощания, благодарности,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вежливой просьбы, утешения, сопереживания и сочувствия. Речь становится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более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связной</w:t>
      </w:r>
      <w:proofErr w:type="gramEnd"/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и последовательной.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С нарастанием осознанности и произвольности поведения, постепенным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усилением роли речи (взрослого и самого ребенка) в управлении поведением ребенка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становится возможным решение более сложных задач в области безопасности. Но при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этом взрослому следует учитывать несформированность волевых процессов,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зависимость поведения ребенка от эмоций, доминирование эгоцентрической позиции в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мышлении и поведении.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 художественной и продуктивной деятельности дети эмоционально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откликаются на произведения музыкального и изобразительного искусства,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художественную литературу, в которых с помощью образных средств переданы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различные эмоциональные состояния людей, животных, сказочных персонажей.</w:t>
      </w:r>
    </w:p>
    <w:p w:rsidR="002B6485" w:rsidRPr="00AD57A0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Дошкольники начинают более целостно воспринимать сюжеты и понимать образы.</w:t>
      </w:r>
    </w:p>
    <w:p w:rsidR="002B6485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Важным показателем развития ребенка-дошкольника является изобразительная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деятельность. К четырем годам круг изображаемых детьми предметов довольно широк.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 рисунках появляются детали. Замысел детского рисунка может меняться по ходу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изображения. Дети владеют простейшими техническими умениями и навыками.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Конструирование начинает носить характер продуктивной деятельности: дети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замысливают будущую конструкцию и осуществляют поиск способов ее исполнения.</w:t>
      </w:r>
    </w:p>
    <w:p w:rsidR="009A59DD" w:rsidRPr="00AD57A0" w:rsidRDefault="009A59DD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59DD" w:rsidRDefault="002B6485" w:rsidP="00AD57A0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A59DD">
        <w:rPr>
          <w:rFonts w:ascii="Times New Roman" w:hAnsi="Times New Roman" w:cs="Times New Roman"/>
          <w:b/>
          <w:i w:val="0"/>
          <w:sz w:val="24"/>
          <w:szCs w:val="24"/>
        </w:rPr>
        <w:t>Старший дошкольный возраст (5—6 лет).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Ребенок 5—6 лет стремится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познать себя и другого человека как представителя общества, постепенно начинает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осознавать связи и зависимости в социальном поведении и взаимоотношениях людей.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 этом возрасте в поведении дошкольников происходят качественные изменения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— формируется возможность саморегуляции, дети начинают предъявлять к себе те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требования, которые раньше предъявлялись им взрослыми. Так, они могут, не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отвлекаясь на более интересные дела, доводить до конца малопривлекательную работу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(убирать игрушки, наводить порядок в комнате и т. п.). Это становится возможным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благодаря осознанию детьми общепринятых норм и правил поведения 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обязательности их выполнения.</w:t>
      </w:r>
    </w:p>
    <w:p w:rsidR="00EF1F55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 возрасте от 5 до 6 лет происходят изменения в представлениях ребенка о себе.</w:t>
      </w:r>
      <w:r w:rsidR="00EF1F55" w:rsidRP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Эти представления начинают включать не только характеристики, которыми ребенок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наделяет себя настоящего в данный отрезок времени, но и качества, которыми он хотел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бы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lastRenderedPageBreak/>
        <w:t>или, наоборот, не хотел бы обладать в будущем («Я хочу быть таким, как Человек-Паук», «Я буду как принцесса» и т. п.). В них проявляются усваиваемые детьми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этические нормы. 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 этом возрасте дети в значительной степени ориентированы на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сверстников, большую часть времени проводят с ними в совместных играх и беседах,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их оценки и мнения становятся существенными для них. Повышается избирательность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 устойчивость взаимоотношений с ровесниками. Свои предпочтения дети объясняют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успешностью того или иного ребенка в игре.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 этом возрасте дети имеют дифференцированное представление о своей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гендерной принадлежности по существенным признакам (женские и мужские качества,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особенности проявления чувств, эмоций, специфика гендерного поведения).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Значительные изменения происходят в игровом взаимодействии, в котором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существенное место начинает занимать совместное обсуждение правил игры. При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распределении детьми этого возраста ролей для игры можно иногда наблюдать 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попытки совместного решения проблем («Кто будет…»). Вместе с тем согласование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действий, распределение обязанностей у детей чаще всего возникают еще по ходу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самой игры. Усложняется игровое пространство (например, в игре «Театр» выделяются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сцена и гримерная). Игровые действия становятся разнообразными.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Вне игры общение детей становится менее ситуативным. Они охотно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рассказывают о том, что с ними произошло: где были, что видели и т. д. Дети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внимательно слушают друг друга, эмоционально сопереживают рассказам друзей.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Более совершенной становится крупная моторика. Ребенок этого возраста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способен к освоению сложных движений: может пройти по неширокой скамейке и при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этом даже перешагнуть через небольшое препятствие; умеет отбивать мяч о землю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одной рукой несколько раз подряд. Уже наблюдаются различия в движениях мальчиков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 девочек (у мальчиков — более порывистые, у девочек — мягкие, плавные,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уравновешенные), в общей конфигурации тела в зависимости от пола ребенка.</w:t>
      </w:r>
    </w:p>
    <w:p w:rsidR="00EF1F55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К пяти годам дети обладают довольно большим запасом представлений об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окружающем, которые получают благодаря своей активности, стремлению задавать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вопросы и экспериментировать. Ребенок этого возраста уже хорошо знает основные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цвета и имеет представления об оттенках (например, может показать два оттенка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одного цвета — светло-красный и темно-красный). Дети шестого года жизни могут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рассказать, чем отличаются геометрические фигуры друг от друга. Для них не составит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труда сопоставить между собой по величине большое количество предметов: например,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расставить по порядку 7—10 тарелок разной величины и разложить к ним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соответствующее количество ложек разного размера. Возрастает способность ребенка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ориентироваться в пространстве.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Внимание детей становится более устойчивым и произвольным. Они могут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заниматься не очень привлекательным, но нужным делом в течение 20—25 минут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вместе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со</w:t>
      </w:r>
      <w:proofErr w:type="gramEnd"/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взрослым. Ребенок этого возраста уже способен действовать по правилу,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которое задается взрослым. Объем памяти изменяется не существенно, улучшается ее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устойчивость. При этом для запоминания дети уже могут использовать несложные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приемы и средства.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 5—6 лет ведущее значение приобретает наглядно-образное мышление,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которое позволяет ребенку решать более сложные задачи с использованием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обобщенных наглядных средств (схем, чертежей и пр.) и представлений о свойствах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различных предметов и явлений. Возраст 5—6 лет можно охарактеризовать как возраст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овладения ребенком активным (продуктивным) воображением, которое начинает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приобретать самостоятельность, отделяясь от практической деятельности и предваряя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ее. Образы воображения значительно полнее и точнее воспроизводят действительность.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Ребенок четко начинает различать действительное и вымышленное.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Действия воображения — создание и воплощение замысла — начинают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складываться первоначально в игре. Это проявляется в том, что прежде игры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рождаются ее замысел и сюжет. Постепенно дети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lastRenderedPageBreak/>
        <w:t>приобретают способность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действовать по предварительному замыслу в конструировании и рисовании.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На шестом году жизни ребенка происходят важные изменения в развитии речи.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Для детей этого возраста становится нормой правильное произношение звуков. Дети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начинают употреблять обобщающие слова, синонимы, антонимы, оттенки значений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слов, многозначные слова. Словарь детей также активно пополняется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существительными, обозначающими названия профессий, социальных учреждений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(библиотека, почта, универсам, спортивный клуб и т. д.), глаголами, обозначающими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трудовые действия людей разных профессий, прилагательными и наречиями,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отражающими качество действий, отношение людей к профессиональной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деятельности. Дети учатся самостоятельно строить игровые и деловые диалоги,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осваивая правила речевого этикета, пользоваться прямой и косвенной речью; в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описательном и повествовательном монологах способны передать состояние героя, его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настроение, отношение к событию, используя эпитеты и сравнения.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Круг чтения ребенка 5—6 лет пополняется произведениями разнообразной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тематики, в том числе связанной с проблемами семьи, взаимоотношений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со</w:t>
      </w:r>
      <w:proofErr w:type="gramEnd"/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взрослыми, 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сверстниками, с историей страны. Он способен удерживать в памяти большой объем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информации, ему доступно чтение с продолжением.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Повышаются возможности безопасности жизнедеятельности ребенка 5—6 лет.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A59DD" w:rsidRPr="00AD57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Это связано с ростом осознанности и произвольности поведения, преодолением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эгоцентрической позиции (ребенок становится способным встать на позицию другого).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Развивается прогностическая функция мышления, что позволяет ребенку видеть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перспективу событий, предвидеть (предвосхищать) близкие и отдаленные последствия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собственных действий и поступков и действий и поступков других людей.</w:t>
      </w:r>
    </w:p>
    <w:p w:rsidR="00EF1F55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 старшем дошкольном возрасте освоенные ранее виды детского труда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выполняются качественно, быстро, осознанно. Становится возможным освоение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детьми разных видов ручного труда.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 процессе восприятия художественных произведений, произведений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музыкального и изобразительного искусства дети способны осуществлять выбор того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(произведений, персонажей, образов), что им больше нравится, обосновывая его с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помощью элементов эстетической оценки. Они эмоционально откликаются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на те</w:t>
      </w:r>
      <w:proofErr w:type="gramEnd"/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произведения искусства, в которых переданы понятные им чувства и отношения,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различные эмоциональные состояния людей, животных, борьба добра со злом.</w:t>
      </w:r>
    </w:p>
    <w:p w:rsidR="002B6485" w:rsidRPr="00AD57A0" w:rsidRDefault="009A59DD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B6485" w:rsidRPr="00AD57A0">
        <w:rPr>
          <w:rFonts w:ascii="Times New Roman" w:hAnsi="Times New Roman" w:cs="Times New Roman"/>
          <w:i w:val="0"/>
          <w:sz w:val="24"/>
          <w:szCs w:val="24"/>
        </w:rPr>
        <w:t>Совершенствуется качество музыкальной деятельности. Творческие проявления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B6485" w:rsidRPr="00AD57A0">
        <w:rPr>
          <w:rFonts w:ascii="Times New Roman" w:hAnsi="Times New Roman" w:cs="Times New Roman"/>
          <w:i w:val="0"/>
          <w:sz w:val="24"/>
          <w:szCs w:val="24"/>
        </w:rPr>
        <w:t>становятся более осознанными и направленными (образ, средства выразительности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B6485" w:rsidRPr="00AD57A0">
        <w:rPr>
          <w:rFonts w:ascii="Times New Roman" w:hAnsi="Times New Roman" w:cs="Times New Roman"/>
          <w:i w:val="0"/>
          <w:sz w:val="24"/>
          <w:szCs w:val="24"/>
        </w:rPr>
        <w:t>продумываются и сознательно подбираются детьми). В продуктивной деятельности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B6485" w:rsidRPr="00AD57A0">
        <w:rPr>
          <w:rFonts w:ascii="Times New Roman" w:hAnsi="Times New Roman" w:cs="Times New Roman"/>
          <w:i w:val="0"/>
          <w:sz w:val="24"/>
          <w:szCs w:val="24"/>
        </w:rPr>
        <w:t>дети также могут изобразить задуманное (замысел ведет за собой изображение).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Ребенок на пороге школы (6—7 лет) обладает устойчивыми социально-нравственными чувства и эмоциями, высоким самосознанием и осуществляет себя как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субъект деятельности и поведения.</w:t>
      </w:r>
    </w:p>
    <w:p w:rsidR="00EF1F55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Мотивационная сфера дошкольников 6—7 лет расширяется за счет развития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таких социальных мотивов, как познавательные, </w:t>
      </w:r>
      <w:proofErr w:type="spellStart"/>
      <w:r w:rsidRPr="00AD57A0">
        <w:rPr>
          <w:rFonts w:ascii="Times New Roman" w:hAnsi="Times New Roman" w:cs="Times New Roman"/>
          <w:i w:val="0"/>
          <w:sz w:val="24"/>
          <w:szCs w:val="24"/>
        </w:rPr>
        <w:t>просоциальные</w:t>
      </w:r>
      <w:proofErr w:type="spellEnd"/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(побуждающие делать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добро), самореализации. Поведение ребенка начинает регулироваться также его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представлениями о том, что хорошо и что плохо. С развитием морально-нравственных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представлений напрямую связана и возможность эмоционально оценивать свои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поступки. Ребенок испытывает чувство удовлетворения, радости, когда поступает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правильно, хорошо, и смущение, неловкость, когда нарушает правила, поступает плохо.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Общая самооценка детей представляет собой глобальное, положительное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недифференцированное отношение к себе, формирующееся под влиянием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эмоционального отношения со стороны взрослых.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F1F55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К концу дошкольного возраста происходят существенные изменения в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эмоциональной сфере. С одной стороны, у детей этого возраста более богатая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эмоциональная жизнь, их эмоции глубоки и разнообразны по содержанию. С другой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стороны, они более сдержанны и избирательны в эмоциональных проявлениях. К концу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lastRenderedPageBreak/>
        <w:t>дошкольного возраста у них формируются обобщенные эмоциональные представления,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что позволяет им предвосхищать последствия своих действий. Это существенно влияет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на эффективность произвольной регуляции поведения — ребенок может не только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отказаться от нежелательных действий или хорошо себя вести, но и выполнять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неинтересное задание, если будет понимать, что полученные результаты принесут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кому-то пользу, радость и т. п.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Благодаря таким изменениям в эмоциональной сфере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поведение дошкольника становится менее ситуативным и чаще выстраивается с учетом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интересов и потребностей других людей.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Сложнее и богаче по содержанию становится общение ребенка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со</w:t>
      </w:r>
      <w:proofErr w:type="gramEnd"/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взрослым.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Дошкольник внимательно слушает рассказы родителей о том, что у них произошло на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работе, живо интересуется тем, как они познакомились, при встрече с незнакомыми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людьми часто спрашивает, где они живут, есть ли у них дети, кем они работают и т. п.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Большую значимость для детей 6—7 лет приобретает общение между собой. Их 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избирательные отношения становятся устойчивыми, именно в этот период зарождается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детская дружба. Дети продолжают активно сотрудничать, вместе с тем у них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наблюдаются и конкурентные отношения — в общении и взаимодействии они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стремятся в первую очередь проявить себя, привлечь внимание других к себе. Однако у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них есть все возможности придать такому соперничеству продуктивный и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конструктивный характер и избегать негативных форм поведения.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К семи годам дети определяют перспективы взросления в соответствии с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гендерной ролью, проявляют стремление к усвоению определенных способов</w:t>
      </w:r>
      <w:r w:rsidR="009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поведения, ориентированных на выполнение будущих социальных ролей.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К 6—7 годам ребенок уверенно владеет культурой самообслуживания и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культурой здоровья.</w:t>
      </w:r>
    </w:p>
    <w:p w:rsidR="00EF1F55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 играх дети 6—7 лет способны отражать достаточно сложные социальные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события — рождение ребенка, свадьба, праздник, война и др. В игре может быть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несколько центров, в каждом из которых отражается та или иная сюжетная линия. Дети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этого возраста могут по ходу игры брать на себя две роли, переходя от исполнения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одной к исполнению другой. Они могут вступать во взаимодействие с несколькими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партнерами по игре, исполняя как главную, так и подчиненную роль.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Продолжается дальнейшее развитие моторики ребенка, наращивание и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самостоятельное использование двигательного опыта. Расширяются представления о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самом себе, своих физических возможностях, физическом облике. Совершенствуются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ходьба, бег, шаги становятся равномерными, увеличивается их длина, появляется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гармония в движениях рук и ног. Ребенок способен быстро перемещаться, ходить и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бегать, держать правильную осанку. По собственной инициативе дети могут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организовывать подвижные игры и простейшие соревнования со сверстниками.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 возрасте 6—7 лет происходит расширение и углубление представлений детей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 форме, цвете, величине предметов. Ребенок уже целенаправленно, последовательно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обследует внешние особенности предметов. При этом он ориентируется не на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единичные признаки, а на весь комплекс (цвет, форма, величина и др.). К концу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дошкольного возраста существенно увеличивается устойчивость непроизвольного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внимания, что приводит к меньшей отвлекаемости детей. Сосредоточенность и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длительность деятельности ребенка зависит от ее привлекательности для него.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Внимание мальчиков менее устойчиво. В 6—7 лет у детей увеличивается объем памяти,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что позволяет им непроизвольно запоминать достаточно большой объем информации.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Девочек отличает больший объем и устойчивость памяти.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Воображение детей данного возраста становится, с одной стороны, богаче и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оригинальнее, а с другой — более логичным и последовательным, оно уже не похоже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на стихийное фантазирование детей младших возрастов. Несмотря на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то</w:t>
      </w:r>
      <w:proofErr w:type="gramEnd"/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что увиденное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или услышанное порой преобразуется детьми до неузнаваемости, в конечных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продуктах их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lastRenderedPageBreak/>
        <w:t>воображения четче прослеживаются объективные закономерности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действительности. Так, например, даже в самых фантастических рассказах дети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стараются установить причинно-следственные связи, в самых фантастических рисунках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— передать перспективу. При придумывании сюжета игры, темы рисунка, историй и т.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п. дети 6—7 лет не только удерживают первоначальный замысел, но могут обдумывать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его до начала деятельности.</w:t>
      </w:r>
    </w:p>
    <w:p w:rsidR="00EF1F55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В этом возрасте продолжается развитие наглядно-образного мышления, которое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позволяет ребенку решать более сложные задачи с использованием обобщенных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наглядных средств (схем, чертежей и пр.) и обобщенных представлений о свойствах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различных предметов и явлений. Действия наглядно-образного мышления (например,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при нахождении выхода из нарисованного лабиринта) ребенок этого возраста, как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правило, совершает уже в уме, не прибегая к практическим предметным действиям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даже в случаях затруднений. Возможность успешно совершать действия </w:t>
      </w:r>
      <w:proofErr w:type="spellStart"/>
      <w:r w:rsidRPr="00AD57A0">
        <w:rPr>
          <w:rFonts w:ascii="Times New Roman" w:hAnsi="Times New Roman" w:cs="Times New Roman"/>
          <w:i w:val="0"/>
          <w:sz w:val="24"/>
          <w:szCs w:val="24"/>
        </w:rPr>
        <w:t>сериации</w:t>
      </w:r>
      <w:proofErr w:type="spellEnd"/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и классификации</w:t>
      </w:r>
      <w:r w:rsidR="00F15AB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во многом связана с тем, что на седьмом году жизни в процесс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мышления все более активно включается речь. Использование ребенком (вслед за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взрослым) слова для обозначения существенных признаков предметов и явлений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приводит к появлению первых понятий.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Речевые умения детей позволяют полноценно общаться с разным контингентом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людей (взрослыми и сверстниками, знакомыми и незнакомыми). Дети не только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правильно произносят, но и хорошо различают фонемы (звуки) и слова. Овладение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морфологической системой языка позволяет им успешно образовывать достаточно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сложные грамматические формы существительных, прилагательных, глаголов. В своей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речи старший дошкольник все чаще использует сложные предложения (с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сочинительными и подчинительными связями). В 6—7 лет увеличивается словарный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запас. В процессе диалога ребенок старается исчерпывающе ответить на вопросы, сам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задает вопросы, понятные собеседнику, согласует свои реплики с репликами других.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Активно развивается и другая форма речи — монологическая. Дети могут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последовательно и связно пересказывать или рассказывать. Важнейшим итогом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развития речи на протяжении всего дошкольного детства является то, что к концу этого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периода речь становится подлинным </w:t>
      </w:r>
      <w:proofErr w:type="gramStart"/>
      <w:r w:rsidRPr="00AD57A0">
        <w:rPr>
          <w:rFonts w:ascii="Times New Roman" w:hAnsi="Times New Roman" w:cs="Times New Roman"/>
          <w:i w:val="0"/>
          <w:sz w:val="24"/>
          <w:szCs w:val="24"/>
        </w:rPr>
        <w:t>средством</w:t>
      </w:r>
      <w:proofErr w:type="gramEnd"/>
      <w:r w:rsidRPr="00AD57A0">
        <w:rPr>
          <w:rFonts w:ascii="Times New Roman" w:hAnsi="Times New Roman" w:cs="Times New Roman"/>
          <w:i w:val="0"/>
          <w:sz w:val="24"/>
          <w:szCs w:val="24"/>
        </w:rPr>
        <w:t xml:space="preserve"> как общения, так и познавательной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деятельности, а также планирования и регуляции поведения.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К концу дошкольного детства ребенок формируется как будущий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самостоятельный читатель. Тяга к книге, ее содержательной, эстетической и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формальной сторонам — важнейший итог развития дошкольника-читателя.</w:t>
      </w:r>
    </w:p>
    <w:p w:rsidR="002B6485" w:rsidRPr="00AD57A0" w:rsidRDefault="002B6485" w:rsidP="00EF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57A0">
        <w:rPr>
          <w:rFonts w:ascii="Times New Roman" w:hAnsi="Times New Roman" w:cs="Times New Roman"/>
          <w:i w:val="0"/>
          <w:sz w:val="24"/>
          <w:szCs w:val="24"/>
        </w:rPr>
        <w:t>Музыкально-художественная деятельность характеризуется большой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самостоятельностью. Развитие познавательных интересов приводит к стремлению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получить знания о видах и жанрах искусства (история создания музыкальных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шедевров, жизнь и творчество композиторов и исполнителей). Дошкольники начинают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проявлять интерес к посещению театров, понимать ценность произведений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музыкального искусства.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 продуктивной деятельности дети знают, что хотят изобразить, и могут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целенаправленно следовать к своей цели, преодолевая препятствия и не отказываясь от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своего замысла, который теперь становится опережающим. Они способны изображать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все, что вызывает у них интерес. Созданные изображения становятся похожи на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реальный предмет, узнаваемы и включают множество деталей. Совершенствуется и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усложняется техника рисования, лепки, аппликации.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Дети способны конструировать по схеме, фотографиям, заданным условиям,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собственному замыслу постройки из разнообразного строительного материала,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дополняя их архитектурными деталями; делать игрушки путем складывания бумаги в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разных направлениях; создавать фигурки людей, животных, героев литературных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произведений из природного материала. Наиболее важным достижением детей в</w:t>
      </w:r>
      <w:r w:rsidR="00EF1F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D57A0">
        <w:rPr>
          <w:rFonts w:ascii="Times New Roman" w:hAnsi="Times New Roman" w:cs="Times New Roman"/>
          <w:i w:val="0"/>
          <w:sz w:val="24"/>
          <w:szCs w:val="24"/>
        </w:rPr>
        <w:t>данной образовательной области является овладение композицией.</w:t>
      </w:r>
    </w:p>
    <w:sectPr w:rsidR="002B6485" w:rsidRPr="00AD57A0" w:rsidSect="0037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85"/>
    <w:rsid w:val="00154DB8"/>
    <w:rsid w:val="00247800"/>
    <w:rsid w:val="002819C1"/>
    <w:rsid w:val="002B6485"/>
    <w:rsid w:val="00375DA9"/>
    <w:rsid w:val="004C4865"/>
    <w:rsid w:val="00685415"/>
    <w:rsid w:val="006F188D"/>
    <w:rsid w:val="00877D58"/>
    <w:rsid w:val="009A59DD"/>
    <w:rsid w:val="00A07381"/>
    <w:rsid w:val="00AD57A0"/>
    <w:rsid w:val="00B41A82"/>
    <w:rsid w:val="00BC032B"/>
    <w:rsid w:val="00C97CA9"/>
    <w:rsid w:val="00D675A0"/>
    <w:rsid w:val="00E439AB"/>
    <w:rsid w:val="00EF140E"/>
    <w:rsid w:val="00EF1F55"/>
    <w:rsid w:val="00F15AB3"/>
    <w:rsid w:val="00F2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7D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D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D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D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D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D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D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D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D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7D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7D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7D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7D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7D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7D58"/>
    <w:rPr>
      <w:b/>
      <w:bCs/>
      <w:spacing w:val="0"/>
    </w:rPr>
  </w:style>
  <w:style w:type="character" w:styleId="a9">
    <w:name w:val="Emphasis"/>
    <w:uiPriority w:val="20"/>
    <w:qFormat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7D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7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D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77D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7D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7D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7D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7D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7D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7D58"/>
    <w:pPr>
      <w:outlineLvl w:val="9"/>
    </w:pPr>
    <w:rPr>
      <w:lang w:bidi="en-US"/>
    </w:rPr>
  </w:style>
  <w:style w:type="character" w:customStyle="1" w:styleId="71">
    <w:name w:val="Заголовок №7"/>
    <w:rsid w:val="00BC032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  <w:style w:type="paragraph" w:styleId="af4">
    <w:name w:val="header"/>
    <w:basedOn w:val="a"/>
    <w:link w:val="af5"/>
    <w:uiPriority w:val="99"/>
    <w:unhideWhenUsed/>
    <w:rsid w:val="00BC032B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BC0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7D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D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D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D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D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D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D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D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D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7D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7D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7D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7D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7D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7D58"/>
    <w:rPr>
      <w:b/>
      <w:bCs/>
      <w:spacing w:val="0"/>
    </w:rPr>
  </w:style>
  <w:style w:type="character" w:styleId="a9">
    <w:name w:val="Emphasis"/>
    <w:uiPriority w:val="20"/>
    <w:qFormat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7D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7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D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77D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7D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7D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7D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7D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7D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7D58"/>
    <w:pPr>
      <w:outlineLvl w:val="9"/>
    </w:pPr>
    <w:rPr>
      <w:lang w:bidi="en-US"/>
    </w:rPr>
  </w:style>
  <w:style w:type="character" w:customStyle="1" w:styleId="71">
    <w:name w:val="Заголовок №7"/>
    <w:rsid w:val="00BC032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  <w:style w:type="paragraph" w:styleId="af4">
    <w:name w:val="header"/>
    <w:basedOn w:val="a"/>
    <w:link w:val="af5"/>
    <w:uiPriority w:val="99"/>
    <w:unhideWhenUsed/>
    <w:rsid w:val="00BC032B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BC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5125</Words>
  <Characters>29216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2017-11-14T04:31:00Z</dcterms:created>
  <dcterms:modified xsi:type="dcterms:W3CDTF">2017-11-14T04:31:00Z</dcterms:modified>
</cp:coreProperties>
</file>